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4A0D53">
        <w:rPr>
          <w:noProof/>
        </w:rPr>
        <w:t>22 Dec 20</w:t>
      </w:r>
      <w:r w:rsidRPr="00E035F7">
        <w:fldChar w:fldCharType="end"/>
      </w:r>
      <w:r w:rsidR="009E63D5">
        <w:t>20</w:t>
      </w:r>
    </w:p>
    <w:p w:rsidR="009E63D5" w:rsidRPr="009E63D5" w:rsidRDefault="009E63D5" w:rsidP="009E63D5"/>
    <w:p w:rsidR="00051B09" w:rsidRPr="003E563C" w:rsidRDefault="00B57A6A" w:rsidP="003E563C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QEH receives generous donation towards the hospitals Breast Cancer Unit</w:t>
      </w:r>
    </w:p>
    <w:p w:rsidR="006E74FD" w:rsidRDefault="00C130CA" w:rsidP="00097C94">
      <w:pPr>
        <w:jc w:val="both"/>
      </w:pPr>
      <w:r>
        <w:t>The Queen Elizabeth Hospital King’s Lynn has received a very generous donation of £2,800 from Alexandra Lodge no 985, part of Long Sutton’s Freemasonry.</w:t>
      </w:r>
      <w:r w:rsidR="00533BEB">
        <w:t xml:space="preserve"> </w:t>
      </w:r>
    </w:p>
    <w:p w:rsidR="00C130CA" w:rsidRDefault="00C130CA" w:rsidP="00097C94">
      <w:pPr>
        <w:jc w:val="both"/>
      </w:pPr>
      <w:r>
        <w:t xml:space="preserve">The donation will go toward QEH’s Breast Cancer Unit development charitable fund following the fantastic care </w:t>
      </w:r>
      <w:r w:rsidR="00E40841">
        <w:t xml:space="preserve">given to a close friend of </w:t>
      </w:r>
      <w:r w:rsidR="004A0D53">
        <w:t xml:space="preserve">Brother </w:t>
      </w:r>
      <w:r w:rsidR="00E40841">
        <w:t xml:space="preserve">Dean Bowd, The Most Worshipful Master at Alexandra Lodge No 985, and his wife Debbie. </w:t>
      </w:r>
    </w:p>
    <w:p w:rsidR="00E40841" w:rsidRDefault="00E40841" w:rsidP="00097C94">
      <w:pPr>
        <w:jc w:val="both"/>
      </w:pPr>
      <w:r>
        <w:t>Debbie Bowd said: “The reason for this donation is because a close friend was treated at the hospital and in her own words described the Breast Cancer Unit as having a wonderful team of nurses who gave her the best care and support through this tough time.”</w:t>
      </w:r>
    </w:p>
    <w:p w:rsidR="00E40841" w:rsidRDefault="00E40841" w:rsidP="00097C94">
      <w:pPr>
        <w:jc w:val="both"/>
      </w:pPr>
      <w:r>
        <w:t xml:space="preserve">The money was raised earlier this year before the first lockdown at the lodge’s annual Ladies’ Festival which put on a special raffle for the cause. </w:t>
      </w:r>
      <w:r w:rsidR="008B017A">
        <w:t xml:space="preserve">Initially £1,800 was raised at the event which saw over 150 attendees, with Brother Dean and Debbie adding a personal donation of £1,000 </w:t>
      </w:r>
      <w:r w:rsidR="004A0D53">
        <w:t>boosting the grand total</w:t>
      </w:r>
      <w:r w:rsidR="008B017A">
        <w:t>.</w:t>
      </w:r>
    </w:p>
    <w:p w:rsidR="008B017A" w:rsidRDefault="004A0D53" w:rsidP="00097C94">
      <w:pPr>
        <w:jc w:val="both"/>
      </w:pPr>
      <w:r>
        <w:lastRenderedPageBreak/>
        <w:t xml:space="preserve">Brother </w:t>
      </w:r>
      <w:r w:rsidR="008B017A">
        <w:t xml:space="preserve">Dean Bowd, said: “We usually give a gift to all the ladies at the annual event </w:t>
      </w:r>
      <w:r>
        <w:t>but decided this year to put that</w:t>
      </w:r>
      <w:bookmarkStart w:id="0" w:name="_GoBack"/>
      <w:bookmarkEnd w:id="0"/>
      <w:r w:rsidR="008B017A">
        <w:t xml:space="preserve"> money towards the cause instead.”</w:t>
      </w:r>
    </w:p>
    <w:p w:rsidR="00870666" w:rsidRDefault="008B017A" w:rsidP="00097C94">
      <w:pPr>
        <w:jc w:val="both"/>
      </w:pPr>
      <w:r>
        <w:t xml:space="preserve">The cheque </w:t>
      </w:r>
      <w:r w:rsidR="00870666">
        <w:t>was presented to Denise Smith, Chief Operating Officer at QEH, who said: “This is so wonderful to receive and will make such a difference to the team. As a Trust we are so grateful, this is incredibly generous.”</w:t>
      </w:r>
    </w:p>
    <w:p w:rsidR="00051B09" w:rsidRDefault="00051B09" w:rsidP="00051B09"/>
    <w:p w:rsidR="007F1AE3" w:rsidRPr="00E81F0F" w:rsidRDefault="00051B09" w:rsidP="00E81F0F">
      <w:pPr>
        <w:jc w:val="center"/>
        <w:rPr>
          <w:b/>
        </w:rPr>
      </w:pPr>
      <w:r w:rsidRPr="00051B09">
        <w:rPr>
          <w:b/>
        </w:rPr>
        <w:t>--ENDS--</w:t>
      </w:r>
    </w:p>
    <w:sectPr w:rsidR="007F1AE3" w:rsidRPr="00E81F0F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DE" w:rsidRDefault="00715ADE" w:rsidP="007F1AE3">
      <w:pPr>
        <w:spacing w:after="0" w:line="240" w:lineRule="auto"/>
      </w:pPr>
      <w:r>
        <w:separator/>
      </w:r>
    </w:p>
  </w:endnote>
  <w:endnote w:type="continuationSeparator" w:id="0">
    <w:p w:rsidR="00715ADE" w:rsidRDefault="00715ADE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A0D53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DE" w:rsidRDefault="00715ADE" w:rsidP="007F1AE3">
      <w:pPr>
        <w:spacing w:after="0" w:line="240" w:lineRule="auto"/>
      </w:pPr>
      <w:r>
        <w:separator/>
      </w:r>
    </w:p>
  </w:footnote>
  <w:footnote w:type="continuationSeparator" w:id="0">
    <w:p w:rsidR="00715ADE" w:rsidRDefault="00715ADE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97C94"/>
    <w:rsid w:val="00221F7B"/>
    <w:rsid w:val="002347F1"/>
    <w:rsid w:val="00295860"/>
    <w:rsid w:val="003431C2"/>
    <w:rsid w:val="00354C04"/>
    <w:rsid w:val="00372B36"/>
    <w:rsid w:val="00376536"/>
    <w:rsid w:val="0039311E"/>
    <w:rsid w:val="003E563C"/>
    <w:rsid w:val="004A0D53"/>
    <w:rsid w:val="004A3B4A"/>
    <w:rsid w:val="00502863"/>
    <w:rsid w:val="00533BEB"/>
    <w:rsid w:val="005D61F7"/>
    <w:rsid w:val="00616607"/>
    <w:rsid w:val="00645A10"/>
    <w:rsid w:val="00664B2E"/>
    <w:rsid w:val="006B01B7"/>
    <w:rsid w:val="006B6E20"/>
    <w:rsid w:val="006C0B1F"/>
    <w:rsid w:val="006E74FD"/>
    <w:rsid w:val="006F544C"/>
    <w:rsid w:val="00715ADE"/>
    <w:rsid w:val="007F1AE3"/>
    <w:rsid w:val="00811D8E"/>
    <w:rsid w:val="00870666"/>
    <w:rsid w:val="008A5785"/>
    <w:rsid w:val="008B017A"/>
    <w:rsid w:val="008B6280"/>
    <w:rsid w:val="009602DF"/>
    <w:rsid w:val="00977CB7"/>
    <w:rsid w:val="00985E9C"/>
    <w:rsid w:val="009E63D5"/>
    <w:rsid w:val="00A13512"/>
    <w:rsid w:val="00A4569D"/>
    <w:rsid w:val="00B03B8D"/>
    <w:rsid w:val="00B57A6A"/>
    <w:rsid w:val="00BA2126"/>
    <w:rsid w:val="00C130CA"/>
    <w:rsid w:val="00C55D30"/>
    <w:rsid w:val="00D30DAE"/>
    <w:rsid w:val="00D37594"/>
    <w:rsid w:val="00DE71C5"/>
    <w:rsid w:val="00DF3B84"/>
    <w:rsid w:val="00E40841"/>
    <w:rsid w:val="00E56BF6"/>
    <w:rsid w:val="00E81F0F"/>
    <w:rsid w:val="00EB3FB2"/>
    <w:rsid w:val="00EF44F7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B3FB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B3F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5</cp:revision>
  <dcterms:created xsi:type="dcterms:W3CDTF">2020-10-21T14:32:00Z</dcterms:created>
  <dcterms:modified xsi:type="dcterms:W3CDTF">2020-12-22T07:37:00Z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